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B3C9D" w14:textId="17220115" w:rsidR="00D56A10" w:rsidRDefault="00D56A10" w:rsidP="00D56A10">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20</w:t>
      </w:r>
      <w:r>
        <w:rPr>
          <w:rFonts w:cs="B Titr" w:hint="cs"/>
          <w:sz w:val="28"/>
          <w:szCs w:val="28"/>
          <w:rtl/>
          <w:lang w:bidi="fa-IR"/>
        </w:rPr>
        <w:t xml:space="preserve"> (</w:t>
      </w:r>
      <w:r w:rsidRPr="00491680">
        <w:rPr>
          <w:rFonts w:cs="B Titr" w:hint="cs"/>
          <w:sz w:val="28"/>
          <w:szCs w:val="28"/>
          <w:rtl/>
          <w:lang w:bidi="fa-IR"/>
        </w:rPr>
        <w:t>هشدارهای</w:t>
      </w:r>
      <w:r w:rsidRPr="00491680">
        <w:rPr>
          <w:rFonts w:cs="B Titr"/>
          <w:sz w:val="28"/>
          <w:szCs w:val="28"/>
          <w:rtl/>
          <w:lang w:bidi="fa-IR"/>
        </w:rPr>
        <w:t xml:space="preserve"> </w:t>
      </w:r>
      <w:r w:rsidRPr="00491680">
        <w:rPr>
          <w:rFonts w:cs="B Titr" w:hint="cs"/>
          <w:sz w:val="28"/>
          <w:szCs w:val="28"/>
          <w:rtl/>
          <w:lang w:bidi="fa-IR"/>
        </w:rPr>
        <w:t>الهی</w:t>
      </w:r>
      <w:r>
        <w:rPr>
          <w:rFonts w:cs="B Titr" w:hint="cs"/>
          <w:sz w:val="28"/>
          <w:szCs w:val="28"/>
          <w:rtl/>
          <w:lang w:bidi="fa-IR"/>
        </w:rPr>
        <w:t>-</w:t>
      </w:r>
      <w:r>
        <w:rPr>
          <w:rFonts w:cs="B Titr" w:hint="cs"/>
          <w:sz w:val="28"/>
          <w:szCs w:val="28"/>
          <w:rtl/>
          <w:lang w:bidi="fa-IR"/>
        </w:rPr>
        <w:t>5</w:t>
      </w:r>
      <w:bookmarkStart w:id="0" w:name="_GoBack"/>
      <w:bookmarkEnd w:id="0"/>
      <w:r>
        <w:rPr>
          <w:rFonts w:cs="B Titr" w:hint="cs"/>
          <w:sz w:val="28"/>
          <w:szCs w:val="28"/>
          <w:rtl/>
          <w:lang w:bidi="fa-IR"/>
        </w:rPr>
        <w:t>)</w:t>
      </w:r>
    </w:p>
    <w:p w14:paraId="0AB11919" w14:textId="77777777" w:rsidR="00D56A10" w:rsidRDefault="00D56A10" w:rsidP="00D56A10">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3E6A94CC" w14:textId="77777777" w:rsidR="00D56A10" w:rsidRDefault="00D56A10" w:rsidP="00AB58D1">
      <w:pPr>
        <w:bidi/>
        <w:jc w:val="both"/>
        <w:rPr>
          <w:rFonts w:cs="B Nazanin"/>
          <w:b/>
          <w:bCs/>
          <w:sz w:val="28"/>
          <w:szCs w:val="28"/>
          <w:rtl/>
          <w:lang w:bidi="fa-IR"/>
        </w:rPr>
      </w:pPr>
    </w:p>
    <w:p w14:paraId="546F4533" w14:textId="32FA10FD" w:rsidR="00AB58D1" w:rsidRPr="00AB58D1" w:rsidRDefault="00AB58D1" w:rsidP="00D56A10">
      <w:pPr>
        <w:bidi/>
        <w:jc w:val="both"/>
        <w:rPr>
          <w:rFonts w:cs="B Nazanin"/>
          <w:sz w:val="28"/>
          <w:szCs w:val="28"/>
          <w:lang w:bidi="fa-IR"/>
        </w:rPr>
      </w:pPr>
      <w:r w:rsidRPr="00AB58D1">
        <w:rPr>
          <w:rFonts w:cs="B Nazanin" w:hint="cs"/>
          <w:b/>
          <w:bCs/>
          <w:sz w:val="28"/>
          <w:szCs w:val="28"/>
          <w:rtl/>
          <w:lang w:bidi="fa-IR"/>
        </w:rPr>
        <w:t>بسم الله الرحمن الرحیم</w:t>
      </w:r>
    </w:p>
    <w:p w14:paraId="4BBE8A92" w14:textId="3BC6E588"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«الْحَمْدُ لِلَّهِ رَبِّ الْعَالَمِينَ وَصَلَّى اللَّهُ عَلَى مُحَمَّدٍ وَآلِهِ الطَّاهِرِينَ. الْحَمْدُ لِلَّهِ الَّذِي هَدَانَا لِهَذَا وَمَا كُنَّا لِنَهْتَدِيَ لَوْلَا أَنْ هَدَانَا اللَّهُ.»</w:t>
      </w:r>
    </w:p>
    <w:p w14:paraId="67D6E318"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در ادامه مباحث گذشته، به دو هشدار پایانی و بسیار کلیدی قرآن کریم به جبهه حق و مؤمنان مجاهد می‌پردازیم:</w:t>
      </w:r>
    </w:p>
    <w:p w14:paraId="39D30AAD" w14:textId="77777777" w:rsidR="00AB58D1" w:rsidRPr="00AB58D1" w:rsidRDefault="00AB58D1" w:rsidP="00AB58D1">
      <w:pPr>
        <w:bidi/>
        <w:jc w:val="both"/>
        <w:rPr>
          <w:rFonts w:cs="B Nazanin"/>
          <w:b/>
          <w:bCs/>
          <w:sz w:val="28"/>
          <w:szCs w:val="28"/>
          <w:rtl/>
          <w:lang w:bidi="fa-IR"/>
        </w:rPr>
      </w:pPr>
      <w:r w:rsidRPr="00AB58D1">
        <w:rPr>
          <w:rFonts w:cs="B Nazanin" w:hint="cs"/>
          <w:b/>
          <w:bCs/>
          <w:sz w:val="28"/>
          <w:szCs w:val="28"/>
          <w:rtl/>
          <w:lang w:bidi="fa-IR"/>
        </w:rPr>
        <w:t>هفتمین هشدار الهی: مراقبت از جریان نفوذ و هسته‌های نفاق</w:t>
      </w:r>
    </w:p>
    <w:p w14:paraId="704D6B75"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یکی از مهم‌ترین هشدارهای قرآن این است که مراقب جریان نفوذ و نفاق باشید. این نوع نفوذ بسیار خطرناک است؛ زیرا جریان نفاق در دل و فکر، با دشمنان و کافران همسوست و برای آن‌ها کار می‌کند، اما ظاهری خودی و فریبنده دارد.</w:t>
      </w:r>
    </w:p>
    <w:p w14:paraId="652054D3"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نکته بسیار لطیف و قابل تأملی در قرآن وجود دارد. خداوند در شمارش دشمنان جهان اسلام، بر دو محور اصلی تکیه می‌کند که امروز هم به‌شدت با آن‌ها درگیر هستیم:</w:t>
      </w:r>
    </w:p>
    <w:p w14:paraId="2462FD18"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 xml:space="preserve">۱. </w:t>
      </w:r>
      <w:r w:rsidRPr="00AB58D1">
        <w:rPr>
          <w:rFonts w:cs="B Nazanin" w:hint="cs"/>
          <w:b/>
          <w:bCs/>
          <w:sz w:val="28"/>
          <w:szCs w:val="28"/>
          <w:rtl/>
          <w:lang w:bidi="fa-IR"/>
        </w:rPr>
        <w:t>جریان یهود (صهیونیسم):</w:t>
      </w:r>
      <w:r w:rsidRPr="00AB58D1">
        <w:rPr>
          <w:rFonts w:cs="B Nazanin" w:hint="cs"/>
          <w:sz w:val="28"/>
          <w:szCs w:val="28"/>
          <w:rtl/>
          <w:lang w:bidi="fa-IR"/>
        </w:rPr>
        <w:t xml:space="preserve"> که آنان را سرسخت‌ترین دشمنان معرفی می‌کند: «لَتَجِدَنَّ أَشَدَّ النَّاسِ عَدَاوَةً لِلَّذِينَ آمَنُوا الْيَهُودَ</w:t>
      </w:r>
      <w:r w:rsidRPr="00AB58D1">
        <w:rPr>
          <w:rFonts w:ascii="Arial" w:hAnsi="Arial" w:cs="Arial" w:hint="cs"/>
          <w:sz w:val="28"/>
          <w:szCs w:val="28"/>
          <w:rtl/>
          <w:lang w:bidi="fa-IR"/>
        </w:rPr>
        <w:t>…</w:t>
      </w:r>
      <w:r w:rsidRPr="00AB58D1">
        <w:rPr>
          <w:rFonts w:cs="B Nazanin" w:hint="cs"/>
          <w:sz w:val="28"/>
          <w:szCs w:val="28"/>
          <w:rtl/>
          <w:lang w:bidi="fa-IR"/>
        </w:rPr>
        <w:t>» (المائدة، ۸۲).</w:t>
      </w:r>
    </w:p>
    <w:p w14:paraId="04943E6A" w14:textId="3C7D649C"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 xml:space="preserve">۲. </w:t>
      </w:r>
      <w:r w:rsidRPr="00AB58D1">
        <w:rPr>
          <w:rFonts w:cs="B Nazanin" w:hint="cs"/>
          <w:b/>
          <w:bCs/>
          <w:sz w:val="28"/>
          <w:szCs w:val="28"/>
          <w:rtl/>
          <w:lang w:bidi="fa-IR"/>
        </w:rPr>
        <w:t>جریان نفاق:</w:t>
      </w:r>
      <w:r w:rsidRPr="00AB58D1">
        <w:rPr>
          <w:rFonts w:cs="B Nazanin" w:hint="cs"/>
          <w:sz w:val="28"/>
          <w:szCs w:val="28"/>
          <w:rtl/>
          <w:lang w:bidi="fa-IR"/>
        </w:rPr>
        <w:t xml:space="preserve"> قرآن درباره منافقین می‌فرماید: «هُمُ الْعَدُوُّ فَاحْذَرْهُمْ قَاتَلَهُمُ اللَّهُ أَنَّى يُؤْفَكُونَ» (المنافقون، ۴) (آن‌ها دشمنان واقعی هستند، از آنان بپرهیز؛ مرگ بر آنان! چگونه از حق منحرف می‌شوند؟).</w:t>
      </w:r>
    </w:p>
    <w:p w14:paraId="462B20EE"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من همیشه به دوستان می‌گویم که شعار «مرگ بر منافق» را اول خودِ خداوند داده است. این «قَاتَلَهُمُ اللَّهُ» دقیقاً ترجمه قرآنی همان شعار است.</w:t>
      </w:r>
    </w:p>
    <w:p w14:paraId="7F9B1BAE"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باید مراقب باشیم این مفسدانی که ادعای اصلاح‌گری دارند، در جبهه ما نفوذ نکنند. باید انسجام خود را حفظ کنیم، اما به منافقین و نفوذی‌ها رحم نکنیم. قرآن کریم صراحتاً می‌فرماید که حتی اجازه ندهید این افراد در جبهه شما حضور پیدا کنند؛ چرا که نقش آن‌ها ایجاد فتنه و جاسوسی است:</w:t>
      </w:r>
    </w:p>
    <w:p w14:paraId="7C81DE83"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«لَوْ خَرَجُوا فِيكُمْ مَا زَادُوكُمْ إِلَّا خَبَالًا وَلَأَوْضَعُوا خِلَالَكُمْ يَبْغُونَكُمُ الْفِتْنَةَ وَفِيكُمْ سَمَّاعُونَ لَهُمْ</w:t>
      </w:r>
      <w:r w:rsidRPr="00AB58D1">
        <w:rPr>
          <w:rFonts w:ascii="Arial" w:hAnsi="Arial" w:cs="Arial" w:hint="cs"/>
          <w:sz w:val="28"/>
          <w:szCs w:val="28"/>
          <w:rtl/>
          <w:lang w:bidi="fa-IR"/>
        </w:rPr>
        <w:t>…</w:t>
      </w:r>
      <w:r w:rsidRPr="00AB58D1">
        <w:rPr>
          <w:rFonts w:cs="B Nazanin" w:hint="cs"/>
          <w:sz w:val="28"/>
          <w:szCs w:val="28"/>
          <w:rtl/>
          <w:lang w:bidi="fa-IR"/>
        </w:rPr>
        <w:t>» (التوبة، ۴۷)</w:t>
      </w:r>
    </w:p>
    <w:p w14:paraId="1D4254FB"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lastRenderedPageBreak/>
        <w:t>(اگر آنان همراه شما بیرون می‌آمدند، جز فساد و تردید در میان شما نمی‌افزودند و به‌سرعت در بین شما رخنه می‌کردند تا فتنه به پا کنند؛ و در میان شما کسانی [جاسوسانی] هستند که به حرف‌های آنان گوش می‌دهند</w:t>
      </w:r>
      <w:r w:rsidRPr="00AB58D1">
        <w:rPr>
          <w:rFonts w:ascii="Arial" w:hAnsi="Arial" w:cs="Arial" w:hint="cs"/>
          <w:sz w:val="28"/>
          <w:szCs w:val="28"/>
          <w:rtl/>
          <w:lang w:bidi="fa-IR"/>
        </w:rPr>
        <w:t>…</w:t>
      </w:r>
      <w:r w:rsidRPr="00AB58D1">
        <w:rPr>
          <w:rFonts w:cs="B Nazanin" w:hint="cs"/>
          <w:sz w:val="28"/>
          <w:szCs w:val="28"/>
          <w:rtl/>
          <w:lang w:bidi="fa-IR"/>
        </w:rPr>
        <w:t>).</w:t>
      </w:r>
    </w:p>
    <w:p w14:paraId="14C2F1BC"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تعبیر «سَمَّاعُونَ لَهُمْ» یعنی این‌ها گوش دشمن در میان شما هستند.</w:t>
      </w:r>
    </w:p>
    <w:p w14:paraId="15C076E4"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بنابراین، درود بر شما مردم که در کنار انزجار از استکبار و رژیم صهیونیستی، از منافقینی که هم‌سنگر دشمن هستند نیز ابراز انزجار می‌کنید. منظور از منافقین در اینجا، لزوماً گروهک‌هایی مثل منافقین خلق (که اکنون دیگر رسماً کافر و محاربند) نیست؛ بلکه مقصود «نفاق جدید» است. کسانی که چهرۀ روشنی ندارند، در صفوف نماز کنار ما می‌ایستند، اما در عمل پازل دشمن را تکمیل می‌کنند.</w:t>
      </w:r>
    </w:p>
    <w:p w14:paraId="139DC825" w14:textId="77777777" w:rsidR="00AB58D1" w:rsidRPr="00AB58D1" w:rsidRDefault="00AB58D1" w:rsidP="00AB58D1">
      <w:pPr>
        <w:bidi/>
        <w:jc w:val="both"/>
        <w:rPr>
          <w:rFonts w:cs="B Nazanin"/>
          <w:b/>
          <w:bCs/>
          <w:sz w:val="28"/>
          <w:szCs w:val="28"/>
          <w:rtl/>
          <w:lang w:bidi="fa-IR"/>
        </w:rPr>
      </w:pPr>
      <w:r w:rsidRPr="00AB58D1">
        <w:rPr>
          <w:rFonts w:cs="B Nazanin" w:hint="cs"/>
          <w:b/>
          <w:bCs/>
          <w:sz w:val="28"/>
          <w:szCs w:val="28"/>
          <w:rtl/>
          <w:lang w:bidi="fa-IR"/>
        </w:rPr>
        <w:t>هشتمین (و آخرین) هشدار الهی: التزام و تعبد به ولایت</w:t>
      </w:r>
    </w:p>
    <w:p w14:paraId="2713F993"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آخرین و کلیدی‌ترین هشدار قرآن، لزوم التزام و محور قرار دادن ولایت است. جبهه حق باید مطیع و ملتزم به ولایت باشد؛ نه جلوتر از ولایت حرکت کند و نه عقب بماند. نباید از ولایت انقلابی‌تر شد (مانند خوارج که می‌خواستند از امیرالمؤمنین علیه‌السلام انقلابی‌تر باشند) و نه آن‌قدر کُند حرکت کرد که از قافله جا ماند.</w:t>
      </w:r>
    </w:p>
    <w:p w14:paraId="445A56D7" w14:textId="77777777" w:rsidR="00AB58D1" w:rsidRPr="00AB58D1" w:rsidRDefault="00AB58D1" w:rsidP="00AB58D1">
      <w:pPr>
        <w:bidi/>
        <w:jc w:val="both"/>
        <w:rPr>
          <w:rFonts w:cs="B Nazanin"/>
          <w:sz w:val="28"/>
          <w:szCs w:val="28"/>
          <w:rtl/>
          <w:lang w:bidi="fa-IR"/>
        </w:rPr>
      </w:pPr>
      <w:r w:rsidRPr="00AB58D1">
        <w:rPr>
          <w:rFonts w:cs="B Nazanin" w:hint="cs"/>
          <w:b/>
          <w:bCs/>
          <w:sz w:val="28"/>
          <w:szCs w:val="28"/>
          <w:rtl/>
          <w:lang w:bidi="fa-IR"/>
        </w:rPr>
        <w:t>خاطره‌ای از سید حسن نصرالله (ره):</w:t>
      </w:r>
    </w:p>
    <w:p w14:paraId="58C25929"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یک شب تا سحر مهمان شهید بزرگ و سیدالشهدای جبهه مقاومت، سید حسن نصرالله بودم. بحث‌های مختلفی مطرح شد. ایشان جمله‌ای گفتند که هرگز فراموش نمی‌کنم. فرمودند: «رمز موفقیت حزب‌الله در جنگ ۳۳ روزه و پس از آن، “تعبد به ولایت” بود.» ایشان تأکید داشتند که ما صرفاً «تبعیت» (پیروی) را کافی نمی‌دانیم، بلکه به «تعبد» معتقدیم. همان عقلی که می‌گوید در برابر خداوند باید متعبد بود، می‌گوید نسبت به ولایت نیز باید متعبدانه عمل کرد.</w:t>
      </w:r>
    </w:p>
    <w:p w14:paraId="32E358AE"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 xml:space="preserve">چرا اسلام در زمان ائمه اطهار (ع) به حاکمیت نرسید، اما انقلاب اسلامی شما نزدیک به نیم‌قرن با وجود تمام دشمنی‌ها پابرجا مانده است؟ رمز اصلی آن، </w:t>
      </w:r>
      <w:r w:rsidRPr="00AB58D1">
        <w:rPr>
          <w:rFonts w:cs="B Nazanin" w:hint="cs"/>
          <w:b/>
          <w:bCs/>
          <w:sz w:val="28"/>
          <w:szCs w:val="28"/>
          <w:rtl/>
          <w:lang w:bidi="fa-IR"/>
        </w:rPr>
        <w:t>«پیوند امت با ولایت»</w:t>
      </w:r>
      <w:r w:rsidRPr="00AB58D1">
        <w:rPr>
          <w:rFonts w:cs="B Nazanin" w:hint="cs"/>
          <w:sz w:val="28"/>
          <w:szCs w:val="28"/>
          <w:rtl/>
          <w:lang w:bidi="fa-IR"/>
        </w:rPr>
        <w:t xml:space="preserve"> است.</w:t>
      </w:r>
    </w:p>
    <w:p w14:paraId="56CDDC6F"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دشمن برای مسلمانان سه گزینه طراحی کرده است:</w:t>
      </w:r>
    </w:p>
    <w:p w14:paraId="328E6445"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 xml:space="preserve">۱. </w:t>
      </w:r>
      <w:r w:rsidRPr="00AB58D1">
        <w:rPr>
          <w:rFonts w:cs="B Nazanin" w:hint="cs"/>
          <w:b/>
          <w:bCs/>
          <w:sz w:val="28"/>
          <w:szCs w:val="28"/>
          <w:rtl/>
          <w:lang w:bidi="fa-IR"/>
        </w:rPr>
        <w:t>امامِ بی‌امت:</w:t>
      </w:r>
      <w:r w:rsidRPr="00AB58D1">
        <w:rPr>
          <w:rFonts w:cs="B Nazanin" w:hint="cs"/>
          <w:sz w:val="28"/>
          <w:szCs w:val="28"/>
          <w:rtl/>
          <w:lang w:bidi="fa-IR"/>
        </w:rPr>
        <w:t xml:space="preserve"> امامی که مردم همراهش نباشند، اقتدار ندارد. مانند ۲۵۰ سال دوران ائمه معصومین (ع). امیرالمؤمنین (ع) در پایان خطبه ۲۷ نهج‌البلاغه می‌فرمایند: «لَا رَأْيَ لِمَنْ لَا يُطَاعُ» (کسی که فرمانش را نمی‌برند، رأی و تدبیری ندارد). یا امام صادق (ع) که هزاران شاگرد داشتند اما برای قیام، یارانی فداکار نداشتند. دشمن از امام تنها ترسی ندارد.</w:t>
      </w:r>
    </w:p>
    <w:p w14:paraId="1BA96BA8"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lastRenderedPageBreak/>
        <w:t xml:space="preserve">۲. </w:t>
      </w:r>
      <w:r w:rsidRPr="00AB58D1">
        <w:rPr>
          <w:rFonts w:cs="B Nazanin" w:hint="cs"/>
          <w:b/>
          <w:bCs/>
          <w:sz w:val="28"/>
          <w:szCs w:val="28"/>
          <w:rtl/>
          <w:lang w:bidi="fa-IR"/>
        </w:rPr>
        <w:t>امتِ بی‌امام:</w:t>
      </w:r>
      <w:r w:rsidRPr="00AB58D1">
        <w:rPr>
          <w:rFonts w:cs="B Nazanin" w:hint="cs"/>
          <w:sz w:val="28"/>
          <w:szCs w:val="28"/>
          <w:rtl/>
          <w:lang w:bidi="fa-IR"/>
        </w:rPr>
        <w:t xml:space="preserve"> میلیاردها مسلمان بدون رهبری واحد الهی، هیچ خطری برای استکبار ندارند. این همان مسلمانیِ بی‌خطری است که دشمن آن را می‌پسندد و حتی به آن‌ها سواری هم می‌دهد.</w:t>
      </w:r>
    </w:p>
    <w:p w14:paraId="4D93D589"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 xml:space="preserve">۳. </w:t>
      </w:r>
      <w:r w:rsidRPr="00AB58D1">
        <w:rPr>
          <w:rFonts w:cs="B Nazanin" w:hint="cs"/>
          <w:b/>
          <w:bCs/>
          <w:sz w:val="28"/>
          <w:szCs w:val="28"/>
          <w:rtl/>
          <w:lang w:bidi="fa-IR"/>
        </w:rPr>
        <w:t>امت متصل به ولایت:</w:t>
      </w:r>
      <w:r w:rsidRPr="00AB58D1">
        <w:rPr>
          <w:rFonts w:cs="B Nazanin" w:hint="cs"/>
          <w:sz w:val="28"/>
          <w:szCs w:val="28"/>
          <w:rtl/>
          <w:lang w:bidi="fa-IR"/>
        </w:rPr>
        <w:t xml:space="preserve"> این گزینه متعلق به شماست. امتی که به ولایت متصل است، شکست‌ناپذیر است.</w:t>
      </w:r>
    </w:p>
    <w:p w14:paraId="3B73C9E1"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تمام تلاش دشمن زدن نقطه اتصال شماست؛ آن‌ها می‌خواهند امت را از ولایت جدا کنند تا شما بی‌خطر و آسیب‌پذیر شوید.</w:t>
      </w:r>
    </w:p>
    <w:p w14:paraId="64147FCC" w14:textId="77777777" w:rsidR="00AB58D1" w:rsidRPr="00AB58D1" w:rsidRDefault="00AB58D1" w:rsidP="00AB58D1">
      <w:pPr>
        <w:bidi/>
        <w:jc w:val="both"/>
        <w:rPr>
          <w:rFonts w:cs="B Nazanin"/>
          <w:b/>
          <w:bCs/>
          <w:sz w:val="28"/>
          <w:szCs w:val="28"/>
          <w:rtl/>
          <w:lang w:bidi="fa-IR"/>
        </w:rPr>
      </w:pPr>
      <w:r w:rsidRPr="00AB58D1">
        <w:rPr>
          <w:rFonts w:cs="B Nazanin" w:hint="cs"/>
          <w:b/>
          <w:bCs/>
          <w:sz w:val="28"/>
          <w:szCs w:val="28"/>
          <w:rtl/>
          <w:lang w:bidi="fa-IR"/>
        </w:rPr>
        <w:t>جمع‌بندی</w:t>
      </w:r>
    </w:p>
    <w:p w14:paraId="0177A4C2"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حاصل این مباحث این بود که خداوند برای موفقیت ما در میدان جهاد، هشت هشدار حیاتی به ما داده است تا آسیب‌ها و خطرات را بشناسیم و در این مسیر استوار بمانیم. اگر خداوند توفیق داد، در آینده به محورهای دیگری از این جهاد بزرگ خواهیم پرداخت.</w:t>
      </w:r>
    </w:p>
    <w:p w14:paraId="65F84C50" w14:textId="77777777" w:rsidR="00AB58D1" w:rsidRPr="00AB58D1" w:rsidRDefault="00AB58D1" w:rsidP="00AB58D1">
      <w:pPr>
        <w:bidi/>
        <w:jc w:val="both"/>
        <w:rPr>
          <w:rFonts w:cs="B Nazanin"/>
          <w:sz w:val="28"/>
          <w:szCs w:val="28"/>
          <w:rtl/>
          <w:lang w:bidi="fa-IR"/>
        </w:rPr>
      </w:pPr>
      <w:r w:rsidRPr="00AB58D1">
        <w:rPr>
          <w:rFonts w:cs="B Nazanin" w:hint="cs"/>
          <w:sz w:val="28"/>
          <w:szCs w:val="28"/>
          <w:rtl/>
          <w:lang w:bidi="fa-IR"/>
        </w:rPr>
        <w:t>وَالسَّلَامُ عَلَيْكُمْ وَرَحْمَةُ اللَّهِ وَبَرَكَاتُهُ.</w:t>
      </w:r>
    </w:p>
    <w:p w14:paraId="121F9E31" w14:textId="77777777" w:rsidR="00607962" w:rsidRPr="00AB58D1" w:rsidRDefault="00607962" w:rsidP="00AB58D1">
      <w:pPr>
        <w:bidi/>
        <w:jc w:val="both"/>
      </w:pPr>
    </w:p>
    <w:sectPr w:rsidR="00607962" w:rsidRPr="00AB58D1" w:rsidSect="00D56A1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1D7"/>
    <w:multiLevelType w:val="multilevel"/>
    <w:tmpl w:val="1C3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82308"/>
    <w:multiLevelType w:val="multilevel"/>
    <w:tmpl w:val="529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E7A4C"/>
    <w:multiLevelType w:val="multilevel"/>
    <w:tmpl w:val="26C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73633"/>
    <w:rsid w:val="000851BE"/>
    <w:rsid w:val="00085A37"/>
    <w:rsid w:val="000D54E7"/>
    <w:rsid w:val="00114754"/>
    <w:rsid w:val="001D16A8"/>
    <w:rsid w:val="001D3811"/>
    <w:rsid w:val="00241ED3"/>
    <w:rsid w:val="00246D85"/>
    <w:rsid w:val="002C254B"/>
    <w:rsid w:val="003D4225"/>
    <w:rsid w:val="004D6EF5"/>
    <w:rsid w:val="004E67C9"/>
    <w:rsid w:val="00607962"/>
    <w:rsid w:val="007B413B"/>
    <w:rsid w:val="007E4613"/>
    <w:rsid w:val="009E7FB9"/>
    <w:rsid w:val="00A32F63"/>
    <w:rsid w:val="00AB58D1"/>
    <w:rsid w:val="00D25D8F"/>
    <w:rsid w:val="00D45AE9"/>
    <w:rsid w:val="00D56A10"/>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638">
      <w:bodyDiv w:val="1"/>
      <w:marLeft w:val="0"/>
      <w:marRight w:val="0"/>
      <w:marTop w:val="0"/>
      <w:marBottom w:val="0"/>
      <w:divBdr>
        <w:top w:val="none" w:sz="0" w:space="0" w:color="auto"/>
        <w:left w:val="none" w:sz="0" w:space="0" w:color="auto"/>
        <w:bottom w:val="none" w:sz="0" w:space="0" w:color="auto"/>
        <w:right w:val="none" w:sz="0" w:space="0" w:color="auto"/>
      </w:divBdr>
    </w:div>
    <w:div w:id="91972484">
      <w:bodyDiv w:val="1"/>
      <w:marLeft w:val="0"/>
      <w:marRight w:val="0"/>
      <w:marTop w:val="0"/>
      <w:marBottom w:val="0"/>
      <w:divBdr>
        <w:top w:val="none" w:sz="0" w:space="0" w:color="auto"/>
        <w:left w:val="none" w:sz="0" w:space="0" w:color="auto"/>
        <w:bottom w:val="none" w:sz="0" w:space="0" w:color="auto"/>
        <w:right w:val="none" w:sz="0" w:space="0" w:color="auto"/>
      </w:divBdr>
    </w:div>
    <w:div w:id="100690284">
      <w:bodyDiv w:val="1"/>
      <w:marLeft w:val="0"/>
      <w:marRight w:val="0"/>
      <w:marTop w:val="0"/>
      <w:marBottom w:val="0"/>
      <w:divBdr>
        <w:top w:val="none" w:sz="0" w:space="0" w:color="auto"/>
        <w:left w:val="none" w:sz="0" w:space="0" w:color="auto"/>
        <w:bottom w:val="none" w:sz="0" w:space="0" w:color="auto"/>
        <w:right w:val="none" w:sz="0" w:space="0" w:color="auto"/>
      </w:divBdr>
    </w:div>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10074137">
      <w:bodyDiv w:val="1"/>
      <w:marLeft w:val="0"/>
      <w:marRight w:val="0"/>
      <w:marTop w:val="0"/>
      <w:marBottom w:val="0"/>
      <w:divBdr>
        <w:top w:val="none" w:sz="0" w:space="0" w:color="auto"/>
        <w:left w:val="none" w:sz="0" w:space="0" w:color="auto"/>
        <w:bottom w:val="none" w:sz="0" w:space="0" w:color="auto"/>
        <w:right w:val="none" w:sz="0" w:space="0" w:color="auto"/>
      </w:divBdr>
    </w:div>
    <w:div w:id="24800718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346565775">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465467225">
      <w:bodyDiv w:val="1"/>
      <w:marLeft w:val="0"/>
      <w:marRight w:val="0"/>
      <w:marTop w:val="0"/>
      <w:marBottom w:val="0"/>
      <w:divBdr>
        <w:top w:val="none" w:sz="0" w:space="0" w:color="auto"/>
        <w:left w:val="none" w:sz="0" w:space="0" w:color="auto"/>
        <w:bottom w:val="none" w:sz="0" w:space="0" w:color="auto"/>
        <w:right w:val="none" w:sz="0" w:space="0" w:color="auto"/>
      </w:divBdr>
    </w:div>
    <w:div w:id="513154069">
      <w:bodyDiv w:val="1"/>
      <w:marLeft w:val="0"/>
      <w:marRight w:val="0"/>
      <w:marTop w:val="0"/>
      <w:marBottom w:val="0"/>
      <w:divBdr>
        <w:top w:val="none" w:sz="0" w:space="0" w:color="auto"/>
        <w:left w:val="none" w:sz="0" w:space="0" w:color="auto"/>
        <w:bottom w:val="none" w:sz="0" w:space="0" w:color="auto"/>
        <w:right w:val="none" w:sz="0" w:space="0" w:color="auto"/>
      </w:divBdr>
    </w:div>
    <w:div w:id="550266079">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1112561">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662004325">
      <w:bodyDiv w:val="1"/>
      <w:marLeft w:val="0"/>
      <w:marRight w:val="0"/>
      <w:marTop w:val="0"/>
      <w:marBottom w:val="0"/>
      <w:divBdr>
        <w:top w:val="none" w:sz="0" w:space="0" w:color="auto"/>
        <w:left w:val="none" w:sz="0" w:space="0" w:color="auto"/>
        <w:bottom w:val="none" w:sz="0" w:space="0" w:color="auto"/>
        <w:right w:val="none" w:sz="0" w:space="0" w:color="auto"/>
      </w:divBdr>
    </w:div>
    <w:div w:id="663628550">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789128957">
      <w:bodyDiv w:val="1"/>
      <w:marLeft w:val="0"/>
      <w:marRight w:val="0"/>
      <w:marTop w:val="0"/>
      <w:marBottom w:val="0"/>
      <w:divBdr>
        <w:top w:val="none" w:sz="0" w:space="0" w:color="auto"/>
        <w:left w:val="none" w:sz="0" w:space="0" w:color="auto"/>
        <w:bottom w:val="none" w:sz="0" w:space="0" w:color="auto"/>
        <w:right w:val="none" w:sz="0" w:space="0" w:color="auto"/>
      </w:divBdr>
    </w:div>
    <w:div w:id="798107784">
      <w:bodyDiv w:val="1"/>
      <w:marLeft w:val="0"/>
      <w:marRight w:val="0"/>
      <w:marTop w:val="0"/>
      <w:marBottom w:val="0"/>
      <w:divBdr>
        <w:top w:val="none" w:sz="0" w:space="0" w:color="auto"/>
        <w:left w:val="none" w:sz="0" w:space="0" w:color="auto"/>
        <w:bottom w:val="none" w:sz="0" w:space="0" w:color="auto"/>
        <w:right w:val="none" w:sz="0" w:space="0" w:color="auto"/>
      </w:divBdr>
    </w:div>
    <w:div w:id="933057407">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090659650">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140535409">
      <w:bodyDiv w:val="1"/>
      <w:marLeft w:val="0"/>
      <w:marRight w:val="0"/>
      <w:marTop w:val="0"/>
      <w:marBottom w:val="0"/>
      <w:divBdr>
        <w:top w:val="none" w:sz="0" w:space="0" w:color="auto"/>
        <w:left w:val="none" w:sz="0" w:space="0" w:color="auto"/>
        <w:bottom w:val="none" w:sz="0" w:space="0" w:color="auto"/>
        <w:right w:val="none" w:sz="0" w:space="0" w:color="auto"/>
      </w:divBdr>
    </w:div>
    <w:div w:id="1197430576">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63763323">
      <w:bodyDiv w:val="1"/>
      <w:marLeft w:val="0"/>
      <w:marRight w:val="0"/>
      <w:marTop w:val="0"/>
      <w:marBottom w:val="0"/>
      <w:divBdr>
        <w:top w:val="none" w:sz="0" w:space="0" w:color="auto"/>
        <w:left w:val="none" w:sz="0" w:space="0" w:color="auto"/>
        <w:bottom w:val="none" w:sz="0" w:space="0" w:color="auto"/>
        <w:right w:val="none" w:sz="0" w:space="0" w:color="auto"/>
      </w:divBdr>
    </w:div>
    <w:div w:id="1264341557">
      <w:bodyDiv w:val="1"/>
      <w:marLeft w:val="0"/>
      <w:marRight w:val="0"/>
      <w:marTop w:val="0"/>
      <w:marBottom w:val="0"/>
      <w:divBdr>
        <w:top w:val="none" w:sz="0" w:space="0" w:color="auto"/>
        <w:left w:val="none" w:sz="0" w:space="0" w:color="auto"/>
        <w:bottom w:val="none" w:sz="0" w:space="0" w:color="auto"/>
        <w:right w:val="none" w:sz="0" w:space="0" w:color="auto"/>
      </w:divBdr>
    </w:div>
    <w:div w:id="1276907008">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19290647">
      <w:bodyDiv w:val="1"/>
      <w:marLeft w:val="0"/>
      <w:marRight w:val="0"/>
      <w:marTop w:val="0"/>
      <w:marBottom w:val="0"/>
      <w:divBdr>
        <w:top w:val="none" w:sz="0" w:space="0" w:color="auto"/>
        <w:left w:val="none" w:sz="0" w:space="0" w:color="auto"/>
        <w:bottom w:val="none" w:sz="0" w:space="0" w:color="auto"/>
        <w:right w:val="none" w:sz="0" w:space="0" w:color="auto"/>
      </w:divBdr>
    </w:div>
    <w:div w:id="1658219316">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05204992">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1858688874">
      <w:bodyDiv w:val="1"/>
      <w:marLeft w:val="0"/>
      <w:marRight w:val="0"/>
      <w:marTop w:val="0"/>
      <w:marBottom w:val="0"/>
      <w:divBdr>
        <w:top w:val="none" w:sz="0" w:space="0" w:color="auto"/>
        <w:left w:val="none" w:sz="0" w:space="0" w:color="auto"/>
        <w:bottom w:val="none" w:sz="0" w:space="0" w:color="auto"/>
        <w:right w:val="none" w:sz="0" w:space="0" w:color="auto"/>
      </w:divBdr>
    </w:div>
    <w:div w:id="1899586612">
      <w:bodyDiv w:val="1"/>
      <w:marLeft w:val="0"/>
      <w:marRight w:val="0"/>
      <w:marTop w:val="0"/>
      <w:marBottom w:val="0"/>
      <w:divBdr>
        <w:top w:val="none" w:sz="0" w:space="0" w:color="auto"/>
        <w:left w:val="none" w:sz="0" w:space="0" w:color="auto"/>
        <w:bottom w:val="none" w:sz="0" w:space="0" w:color="auto"/>
        <w:right w:val="none" w:sz="0" w:space="0" w:color="auto"/>
      </w:divBdr>
    </w:div>
    <w:div w:id="1989354692">
      <w:bodyDiv w:val="1"/>
      <w:marLeft w:val="0"/>
      <w:marRight w:val="0"/>
      <w:marTop w:val="0"/>
      <w:marBottom w:val="0"/>
      <w:divBdr>
        <w:top w:val="none" w:sz="0" w:space="0" w:color="auto"/>
        <w:left w:val="none" w:sz="0" w:space="0" w:color="auto"/>
        <w:bottom w:val="none" w:sz="0" w:space="0" w:color="auto"/>
        <w:right w:val="none" w:sz="0" w:space="0" w:color="auto"/>
      </w:divBdr>
    </w:div>
    <w:div w:id="2004160786">
      <w:bodyDiv w:val="1"/>
      <w:marLeft w:val="0"/>
      <w:marRight w:val="0"/>
      <w:marTop w:val="0"/>
      <w:marBottom w:val="0"/>
      <w:divBdr>
        <w:top w:val="none" w:sz="0" w:space="0" w:color="auto"/>
        <w:left w:val="none" w:sz="0" w:space="0" w:color="auto"/>
        <w:bottom w:val="none" w:sz="0" w:space="0" w:color="auto"/>
        <w:right w:val="none" w:sz="0" w:space="0" w:color="auto"/>
      </w:divBdr>
    </w:div>
    <w:div w:id="2020303319">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72269247">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661</Words>
  <Characters>3772</Characters>
  <Application>Microsoft Office Word</Application>
  <DocSecurity>0</DocSecurity>
  <Lines>31</Lines>
  <Paragraphs>8</Paragraphs>
  <ScaleCrop>false</ScaleCrop>
  <Company>JB-Team</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2026-05-08T16:21:00Z</cp:lastPrinted>
  <dcterms:created xsi:type="dcterms:W3CDTF">2026-05-08T16:26:00Z</dcterms:created>
  <dcterms:modified xsi:type="dcterms:W3CDTF">2026-05-16T07:20:00Z</dcterms:modified>
</cp:coreProperties>
</file>